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77B2" w14:textId="77777777" w:rsidR="00CD2C54" w:rsidRDefault="00CD2C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10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"/>
        <w:gridCol w:w="2694"/>
        <w:gridCol w:w="3449"/>
        <w:gridCol w:w="2560"/>
        <w:gridCol w:w="886"/>
      </w:tblGrid>
      <w:tr w:rsidR="00CD2C54" w14:paraId="2C5282C2" w14:textId="77777777" w:rsidTr="004E4E78">
        <w:trPr>
          <w:trHeight w:val="1553"/>
        </w:trPr>
        <w:tc>
          <w:tcPr>
            <w:tcW w:w="901" w:type="dxa"/>
            <w:tcBorders>
              <w:bottom w:val="single" w:sz="18" w:space="0" w:color="648276"/>
            </w:tcBorders>
          </w:tcPr>
          <w:p w14:paraId="1159DDAE" w14:textId="77777777" w:rsidR="00CD2C54" w:rsidRDefault="00CD2C54"/>
        </w:tc>
        <w:tc>
          <w:tcPr>
            <w:tcW w:w="8703" w:type="dxa"/>
            <w:gridSpan w:val="3"/>
            <w:tcBorders>
              <w:bottom w:val="single" w:sz="18" w:space="0" w:color="648276"/>
            </w:tcBorders>
          </w:tcPr>
          <w:p w14:paraId="3F9A12E9" w14:textId="77777777" w:rsidR="00CD2C54" w:rsidRDefault="00233C0A">
            <w:pPr>
              <w:pStyle w:val="Title"/>
              <w:jc w:val="center"/>
              <w:rPr>
                <w:sz w:val="56"/>
                <w:szCs w:val="56"/>
              </w:rPr>
            </w:pPr>
            <w:r>
              <w:rPr>
                <w:rFonts w:ascii="Arial" w:eastAsia="Arial" w:hAnsi="Arial" w:cs="Arial"/>
                <w:color w:val="648276"/>
                <w:sz w:val="56"/>
                <w:szCs w:val="56"/>
              </w:rPr>
              <w:t>Cameron Clark</w:t>
            </w:r>
          </w:p>
          <w:p w14:paraId="14D43F0D" w14:textId="77777777" w:rsidR="00CD2C54" w:rsidRDefault="00233C0A">
            <w:pPr>
              <w:pStyle w:val="Subtitle"/>
              <w:jc w:val="center"/>
            </w:pPr>
            <w:r>
              <w:rPr>
                <w:sz w:val="36"/>
                <w:szCs w:val="36"/>
              </w:rPr>
              <w:t>Applying for a PGA Trainee.</w:t>
            </w:r>
          </w:p>
        </w:tc>
        <w:tc>
          <w:tcPr>
            <w:tcW w:w="886" w:type="dxa"/>
            <w:tcBorders>
              <w:bottom w:val="single" w:sz="18" w:space="0" w:color="648276"/>
            </w:tcBorders>
          </w:tcPr>
          <w:p w14:paraId="2D83975C" w14:textId="77777777" w:rsidR="00CD2C54" w:rsidRDefault="00CD2C54"/>
        </w:tc>
      </w:tr>
      <w:tr w:rsidR="00CD2C54" w14:paraId="400FB268" w14:textId="77777777" w:rsidTr="004E4E78">
        <w:tc>
          <w:tcPr>
            <w:tcW w:w="3595" w:type="dxa"/>
            <w:gridSpan w:val="2"/>
            <w:tcBorders>
              <w:top w:val="single" w:sz="18" w:space="0" w:color="648276"/>
              <w:right w:val="single" w:sz="18" w:space="0" w:color="648276"/>
            </w:tcBorders>
          </w:tcPr>
          <w:p w14:paraId="746F1A40" w14:textId="77777777" w:rsidR="00CD2C54" w:rsidRDefault="00CD2C54"/>
        </w:tc>
        <w:tc>
          <w:tcPr>
            <w:tcW w:w="3449" w:type="dxa"/>
            <w:tcBorders>
              <w:top w:val="single" w:sz="18" w:space="0" w:color="648276"/>
              <w:left w:val="single" w:sz="18" w:space="0" w:color="648276"/>
            </w:tcBorders>
          </w:tcPr>
          <w:p w14:paraId="654EF7EB" w14:textId="77777777" w:rsidR="00CD2C54" w:rsidRDefault="00CD2C54"/>
        </w:tc>
        <w:tc>
          <w:tcPr>
            <w:tcW w:w="3446" w:type="dxa"/>
            <w:gridSpan w:val="2"/>
            <w:tcBorders>
              <w:top w:val="single" w:sz="18" w:space="0" w:color="648276"/>
            </w:tcBorders>
          </w:tcPr>
          <w:p w14:paraId="2189D727" w14:textId="77777777" w:rsidR="00CD2C54" w:rsidRDefault="00CD2C54"/>
        </w:tc>
      </w:tr>
      <w:tr w:rsidR="00CD2C54" w14:paraId="6DB2D979" w14:textId="77777777" w:rsidTr="004E4E78">
        <w:trPr>
          <w:trHeight w:val="2057"/>
        </w:trPr>
        <w:tc>
          <w:tcPr>
            <w:tcW w:w="3595" w:type="dxa"/>
            <w:gridSpan w:val="2"/>
            <w:tcBorders>
              <w:right w:val="single" w:sz="18" w:space="0" w:color="648276"/>
            </w:tcBorders>
          </w:tcPr>
          <w:p w14:paraId="353C254F" w14:textId="77777777" w:rsidR="00CD2C54" w:rsidRDefault="00CD2C54">
            <w:pPr>
              <w:pStyle w:val="Heading1"/>
              <w:jc w:val="left"/>
            </w:pPr>
          </w:p>
          <w:p w14:paraId="5F702642" w14:textId="77777777" w:rsidR="00CD2C54" w:rsidRDefault="00CD2C54">
            <w:pPr>
              <w:pStyle w:val="Heading1"/>
              <w:jc w:val="left"/>
            </w:pPr>
          </w:p>
          <w:p w14:paraId="6C7894A8" w14:textId="77777777" w:rsidR="00CD2C54" w:rsidRDefault="00233C0A">
            <w:pPr>
              <w:pStyle w:val="Heading1"/>
              <w:jc w:val="left"/>
            </w:pPr>
            <w:r>
              <w:t>Contact Information</w:t>
            </w:r>
          </w:p>
          <w:p w14:paraId="68EBD356" w14:textId="77777777" w:rsidR="00CD2C54" w:rsidRDefault="00233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Address: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18 Phoenix Court, Shelford Road, Gedling, Nottinghamshire NG4 4NP.</w:t>
            </w:r>
          </w:p>
          <w:p w14:paraId="3A177012" w14:textId="77777777" w:rsidR="00CD2C54" w:rsidRDefault="00233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Phone Number: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07927221976</w:t>
            </w:r>
          </w:p>
          <w:p w14:paraId="3033369C" w14:textId="77777777" w:rsidR="00CD2C54" w:rsidRDefault="00233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Email: </w:t>
            </w:r>
            <w:r>
              <w:rPr>
                <w:color w:val="000000"/>
                <w:sz w:val="22"/>
                <w:szCs w:val="22"/>
              </w:rPr>
              <w:t>C</w:t>
            </w:r>
            <w:r>
              <w:rPr>
                <w:i/>
                <w:color w:val="000000"/>
                <w:sz w:val="22"/>
                <w:szCs w:val="22"/>
              </w:rPr>
              <w:t>ameron.dp.clark97@gmail.com</w:t>
            </w:r>
          </w:p>
        </w:tc>
        <w:tc>
          <w:tcPr>
            <w:tcW w:w="6895" w:type="dxa"/>
            <w:gridSpan w:val="3"/>
            <w:tcBorders>
              <w:left w:val="single" w:sz="18" w:space="0" w:color="648276"/>
              <w:bottom w:val="single" w:sz="8" w:space="0" w:color="648276"/>
            </w:tcBorders>
          </w:tcPr>
          <w:p w14:paraId="37C2D0DE" w14:textId="77777777" w:rsidR="00CD2C54" w:rsidRDefault="00233C0A">
            <w:pPr>
              <w:pStyle w:val="Heading2"/>
            </w:pPr>
            <w:r>
              <w:t>Personal Summary</w:t>
            </w:r>
          </w:p>
          <w:p w14:paraId="47D3B874" w14:textId="32C49D12" w:rsidR="00CD2C54" w:rsidRDefault="00233C0A">
            <w:pPr>
              <w:spacing w:after="160" w:line="259" w:lineRule="auto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I am 2</w:t>
            </w:r>
            <w:r w:rsidR="004E4E78">
              <w:rPr>
                <w:i/>
                <w:sz w:val="22"/>
                <w:szCs w:val="22"/>
              </w:rPr>
              <w:t>8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 xml:space="preserve">years old, and I have been working as a </w:t>
            </w:r>
            <w:r w:rsidR="00D04985">
              <w:rPr>
                <w:i/>
                <w:color w:val="000000"/>
                <w:sz w:val="22"/>
                <w:szCs w:val="22"/>
              </w:rPr>
              <w:t>Traffic &amp; Flow Manager</w:t>
            </w:r>
            <w:r w:rsidR="00667B6E">
              <w:rPr>
                <w:i/>
                <w:color w:val="000000"/>
                <w:sz w:val="22"/>
                <w:szCs w:val="22"/>
              </w:rPr>
              <w:t xml:space="preserve"> for DHL</w:t>
            </w:r>
            <w:r>
              <w:rPr>
                <w:i/>
                <w:color w:val="000000"/>
                <w:sz w:val="22"/>
                <w:szCs w:val="22"/>
              </w:rPr>
              <w:t xml:space="preserve"> at East Midlands </w:t>
            </w:r>
            <w:r w:rsidR="004E4E78">
              <w:rPr>
                <w:i/>
                <w:color w:val="000000"/>
                <w:sz w:val="22"/>
                <w:szCs w:val="22"/>
              </w:rPr>
              <w:t>Gateway</w:t>
            </w:r>
            <w:r>
              <w:rPr>
                <w:i/>
                <w:color w:val="000000"/>
                <w:sz w:val="22"/>
                <w:szCs w:val="22"/>
              </w:rPr>
              <w:t xml:space="preserve">, since </w:t>
            </w:r>
            <w:r w:rsidR="004E4E78">
              <w:rPr>
                <w:i/>
                <w:color w:val="000000"/>
                <w:sz w:val="22"/>
                <w:szCs w:val="22"/>
              </w:rPr>
              <w:t>July 2025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  <w:r w:rsidR="00667B6E"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Within my current role, teamwork, communication and an eye for detail are vital for ensuring</w:t>
            </w:r>
            <w:r w:rsidR="00667B6E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AA2F92">
              <w:rPr>
                <w:i/>
                <w:color w:val="000000"/>
                <w:sz w:val="22"/>
                <w:szCs w:val="22"/>
              </w:rPr>
              <w:t>the warehouse staff have</w:t>
            </w:r>
            <w:r w:rsidR="00EF77FB">
              <w:rPr>
                <w:i/>
                <w:color w:val="000000"/>
                <w:sz w:val="22"/>
                <w:szCs w:val="22"/>
              </w:rPr>
              <w:t xml:space="preserve"> the correct trailers at the correct times for loading &amp; unloading stock.</w:t>
            </w:r>
            <w:r>
              <w:rPr>
                <w:i/>
                <w:color w:val="000000"/>
                <w:sz w:val="22"/>
                <w:szCs w:val="22"/>
              </w:rPr>
              <w:t xml:space="preserve"> In this role I have demonstrated that I am keen to learn new tasks and make a positive, friendly impression. I also</w:t>
            </w:r>
            <w:r w:rsidR="00B15DF3">
              <w:rPr>
                <w:i/>
                <w:color w:val="000000"/>
                <w:sz w:val="22"/>
                <w:szCs w:val="22"/>
              </w:rPr>
              <w:t xml:space="preserve"> assist in</w:t>
            </w:r>
            <w:r>
              <w:rPr>
                <w:i/>
                <w:color w:val="000000"/>
                <w:sz w:val="22"/>
                <w:szCs w:val="22"/>
              </w:rPr>
              <w:t xml:space="preserve"> train</w:t>
            </w:r>
            <w:r w:rsidR="00B15DF3">
              <w:rPr>
                <w:i/>
                <w:color w:val="000000"/>
                <w:sz w:val="22"/>
                <w:szCs w:val="22"/>
              </w:rPr>
              <w:t>ing</w:t>
            </w:r>
            <w:r>
              <w:rPr>
                <w:i/>
                <w:color w:val="000000"/>
                <w:sz w:val="22"/>
                <w:szCs w:val="22"/>
              </w:rPr>
              <w:t xml:space="preserve"> new starters in the</w:t>
            </w:r>
            <w:r w:rsidR="00B15DF3">
              <w:rPr>
                <w:i/>
                <w:color w:val="000000"/>
                <w:sz w:val="22"/>
                <w:szCs w:val="22"/>
              </w:rPr>
              <w:t>ir</w:t>
            </w:r>
            <w:r>
              <w:rPr>
                <w:i/>
                <w:color w:val="000000"/>
                <w:sz w:val="22"/>
                <w:szCs w:val="22"/>
              </w:rPr>
              <w:t xml:space="preserve"> role, taking a patient, clear and empathetic approach. </w:t>
            </w:r>
          </w:p>
          <w:p w14:paraId="205811E2" w14:textId="79705BFB" w:rsidR="00CD2C54" w:rsidRDefault="00233C0A">
            <w:pPr>
              <w:spacing w:after="160" w:line="259" w:lineRule="auto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I am also passionate about sports. I am a competitive team-player, playing both golf and cricket. Being a self-disciplined golfer,</w:t>
            </w:r>
            <w:r w:rsidR="00CA0F8A">
              <w:rPr>
                <w:i/>
                <w:color w:val="000000"/>
                <w:sz w:val="22"/>
                <w:szCs w:val="22"/>
              </w:rPr>
              <w:t xml:space="preserve"> with a handicap of +0.6,</w:t>
            </w:r>
            <w:r>
              <w:rPr>
                <w:i/>
                <w:color w:val="000000"/>
                <w:sz w:val="22"/>
                <w:szCs w:val="22"/>
              </w:rPr>
              <w:t xml:space="preserve"> I have obtained numerous awards and </w:t>
            </w:r>
            <w:r w:rsidR="00371647">
              <w:rPr>
                <w:i/>
                <w:color w:val="000000"/>
                <w:sz w:val="22"/>
                <w:szCs w:val="22"/>
              </w:rPr>
              <w:t>honors</w:t>
            </w:r>
            <w:r>
              <w:rPr>
                <w:i/>
                <w:color w:val="000000"/>
                <w:sz w:val="22"/>
                <w:szCs w:val="22"/>
              </w:rPr>
              <w:t xml:space="preserve"> including representing the Aberdeenshire District in a national competition, representing Newburgh Golf Club in a national golf tournament founded by Paul Lawrie, and representing Ramsdale Golf Club’s </w:t>
            </w:r>
            <w:r w:rsidR="00B300BC">
              <w:rPr>
                <w:i/>
                <w:color w:val="000000"/>
                <w:sz w:val="22"/>
                <w:szCs w:val="22"/>
              </w:rPr>
              <w:t xml:space="preserve">summer league </w:t>
            </w:r>
            <w:r>
              <w:rPr>
                <w:i/>
                <w:color w:val="000000"/>
                <w:sz w:val="22"/>
                <w:szCs w:val="22"/>
              </w:rPr>
              <w:t xml:space="preserve">match-play </w:t>
            </w:r>
            <w:r w:rsidR="00371647">
              <w:rPr>
                <w:i/>
                <w:color w:val="000000"/>
                <w:sz w:val="22"/>
                <w:szCs w:val="22"/>
              </w:rPr>
              <w:t xml:space="preserve">and scratch </w:t>
            </w:r>
            <w:r>
              <w:rPr>
                <w:i/>
                <w:color w:val="000000"/>
                <w:sz w:val="22"/>
                <w:szCs w:val="22"/>
              </w:rPr>
              <w:t>team</w:t>
            </w:r>
            <w:r w:rsidR="00371647">
              <w:rPr>
                <w:i/>
                <w:color w:val="000000"/>
                <w:sz w:val="22"/>
                <w:szCs w:val="22"/>
              </w:rPr>
              <w:t>s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  <w:tr w:rsidR="00CD2C54" w14:paraId="7D543D21" w14:textId="77777777" w:rsidTr="004E4E78">
        <w:trPr>
          <w:trHeight w:val="3688"/>
        </w:trPr>
        <w:tc>
          <w:tcPr>
            <w:tcW w:w="3595" w:type="dxa"/>
            <w:gridSpan w:val="2"/>
            <w:tcBorders>
              <w:right w:val="single" w:sz="18" w:space="0" w:color="648276"/>
            </w:tcBorders>
          </w:tcPr>
          <w:p w14:paraId="014DF703" w14:textId="77777777" w:rsidR="00CD2C54" w:rsidRDefault="00233C0A">
            <w:pPr>
              <w:pStyle w:val="Heading1"/>
              <w:jc w:val="left"/>
            </w:pPr>
            <w:r>
              <w:t>Education</w:t>
            </w:r>
          </w:p>
          <w:p w14:paraId="2709F1E7" w14:textId="77777777" w:rsidR="00CD2C54" w:rsidRDefault="00233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Derby College (2015-2017),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BTEC Level 3 in Business Studies – Merit/Merit/Pass.</w:t>
            </w:r>
          </w:p>
          <w:p w14:paraId="4391ED28" w14:textId="77777777" w:rsidR="00CD2C54" w:rsidRDefault="00233C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John Port School (2014), </w:t>
            </w:r>
          </w:p>
          <w:p w14:paraId="5043EC63" w14:textId="77777777" w:rsidR="00CD2C54" w:rsidRDefault="00233C0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 GCSE’s A*- D, including:</w:t>
            </w:r>
          </w:p>
          <w:p w14:paraId="58D073D2" w14:textId="77777777" w:rsidR="00CD2C54" w:rsidRDefault="00233C0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Maths- A</w:t>
            </w:r>
          </w:p>
          <w:p w14:paraId="4FF821AB" w14:textId="77777777" w:rsidR="00CD2C54" w:rsidRDefault="00233C0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English – B </w:t>
            </w:r>
          </w:p>
          <w:p w14:paraId="7D3089EA" w14:textId="77777777" w:rsidR="00CD2C54" w:rsidRDefault="00233C0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Core Science – B</w:t>
            </w:r>
          </w:p>
          <w:p w14:paraId="4A27CC52" w14:textId="77777777" w:rsidR="00CD2C54" w:rsidRDefault="00233C0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Additional Science - B</w:t>
            </w:r>
          </w:p>
          <w:p w14:paraId="73D6386F" w14:textId="77777777" w:rsidR="00CD2C54" w:rsidRDefault="00CD2C54">
            <w:pPr>
              <w:rPr>
                <w:sz w:val="22"/>
                <w:szCs w:val="22"/>
              </w:rPr>
            </w:pPr>
          </w:p>
          <w:p w14:paraId="7C3FE192" w14:textId="77777777" w:rsidR="00CD2C54" w:rsidRDefault="00CD2C54">
            <w:pPr>
              <w:rPr>
                <w:sz w:val="22"/>
                <w:szCs w:val="22"/>
              </w:rPr>
            </w:pPr>
          </w:p>
          <w:p w14:paraId="39BDA9EE" w14:textId="77777777" w:rsidR="00CD2C54" w:rsidRDefault="00CD2C54">
            <w:pPr>
              <w:rPr>
                <w:sz w:val="22"/>
                <w:szCs w:val="22"/>
              </w:rPr>
            </w:pPr>
          </w:p>
          <w:p w14:paraId="52DCFF15" w14:textId="77777777" w:rsidR="00CD2C54" w:rsidRDefault="00CD2C54">
            <w:pPr>
              <w:rPr>
                <w:sz w:val="22"/>
                <w:szCs w:val="22"/>
              </w:rPr>
            </w:pPr>
          </w:p>
          <w:p w14:paraId="0332992E" w14:textId="77777777" w:rsidR="00CD2C54" w:rsidRDefault="00CD2C54">
            <w:pPr>
              <w:rPr>
                <w:sz w:val="22"/>
                <w:szCs w:val="22"/>
              </w:rPr>
            </w:pPr>
          </w:p>
          <w:p w14:paraId="472B374D" w14:textId="77777777" w:rsidR="00CD2C54" w:rsidRDefault="00233C0A">
            <w:pPr>
              <w:rPr>
                <w:rFonts w:ascii="Georgia" w:eastAsia="Georgia" w:hAnsi="Georgia" w:cs="Georgia"/>
                <w:b/>
                <w:color w:val="648276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648276"/>
                <w:sz w:val="28"/>
                <w:szCs w:val="28"/>
              </w:rPr>
              <w:t>Skills &amp; Attributes</w:t>
            </w:r>
          </w:p>
          <w:p w14:paraId="5FF56AA7" w14:textId="77777777" w:rsidR="00CD2C54" w:rsidRDefault="00233C0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Excellent Verbal and Written Communication.</w:t>
            </w:r>
          </w:p>
          <w:p w14:paraId="650965CD" w14:textId="77777777" w:rsidR="00CD2C54" w:rsidRDefault="00233C0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Advanced IT Skills.</w:t>
            </w:r>
          </w:p>
          <w:p w14:paraId="34936136" w14:textId="77777777" w:rsidR="00CD2C54" w:rsidRDefault="00233C0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Fast Learner.</w:t>
            </w:r>
          </w:p>
          <w:p w14:paraId="15051223" w14:textId="77777777" w:rsidR="00CD2C54" w:rsidRDefault="00233C0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Dedicated.</w:t>
            </w:r>
          </w:p>
          <w:p w14:paraId="675D36FF" w14:textId="77777777" w:rsidR="00CD2C54" w:rsidRDefault="00233C0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Empathetic.</w:t>
            </w:r>
          </w:p>
          <w:p w14:paraId="7E95810F" w14:textId="7E13B5AA" w:rsidR="00B300BC" w:rsidRDefault="00B300B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Team Player.</w:t>
            </w:r>
          </w:p>
        </w:tc>
        <w:tc>
          <w:tcPr>
            <w:tcW w:w="6895" w:type="dxa"/>
            <w:gridSpan w:val="3"/>
            <w:tcBorders>
              <w:left w:val="single" w:sz="18" w:space="0" w:color="648276"/>
              <w:bottom w:val="single" w:sz="8" w:space="0" w:color="648276"/>
            </w:tcBorders>
          </w:tcPr>
          <w:p w14:paraId="48850D11" w14:textId="77777777" w:rsidR="00CD2C54" w:rsidRDefault="00233C0A">
            <w:pPr>
              <w:pStyle w:val="Heading2"/>
            </w:pPr>
            <w:r>
              <w:t>Experience</w:t>
            </w:r>
          </w:p>
          <w:p w14:paraId="20BAFF79" w14:textId="77777777" w:rsidR="0080778E" w:rsidRDefault="0080778E" w:rsidP="0080778E"/>
          <w:p w14:paraId="0B68A779" w14:textId="20DDDE96" w:rsidR="0080778E" w:rsidRPr="004123E2" w:rsidRDefault="0080778E" w:rsidP="0080778E">
            <w:pPr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Traffic &amp; Flow FLM – DHL Supply Chain Ltd </w:t>
            </w:r>
            <w:r w:rsidR="00E91EC9" w:rsidRPr="004123E2">
              <w:rPr>
                <w:i/>
                <w:iCs/>
                <w:sz w:val="22"/>
                <w:szCs w:val="22"/>
              </w:rPr>
              <w:t>(July 2025 – Present)</w:t>
            </w:r>
          </w:p>
          <w:p w14:paraId="6F55C505" w14:textId="71004B08" w:rsidR="00E91EC9" w:rsidRDefault="00E91EC9" w:rsidP="0080778E">
            <w:pPr>
              <w:rPr>
                <w:i/>
                <w:iCs/>
                <w:sz w:val="22"/>
                <w:szCs w:val="22"/>
              </w:rPr>
            </w:pPr>
            <w:r w:rsidRPr="004123E2">
              <w:rPr>
                <w:i/>
                <w:iCs/>
                <w:sz w:val="22"/>
                <w:szCs w:val="22"/>
              </w:rPr>
              <w:t xml:space="preserve">Managing a </w:t>
            </w:r>
            <w:r w:rsidR="004123E2" w:rsidRPr="004123E2">
              <w:rPr>
                <w:i/>
                <w:iCs/>
                <w:sz w:val="22"/>
                <w:szCs w:val="22"/>
              </w:rPr>
              <w:t>team of admin clerks and flow controllers</w:t>
            </w:r>
            <w:r w:rsidR="002241C6">
              <w:rPr>
                <w:i/>
                <w:iCs/>
                <w:sz w:val="22"/>
                <w:szCs w:val="22"/>
              </w:rPr>
              <w:t>, communicating with the warehouse to ensure o</w:t>
            </w:r>
            <w:r w:rsidR="00FF36BE">
              <w:rPr>
                <w:i/>
                <w:iCs/>
                <w:sz w:val="22"/>
                <w:szCs w:val="22"/>
              </w:rPr>
              <w:t>perational efficienc</w:t>
            </w:r>
            <w:r w:rsidR="00DE3115">
              <w:rPr>
                <w:i/>
                <w:iCs/>
                <w:sz w:val="22"/>
                <w:szCs w:val="22"/>
              </w:rPr>
              <w:t>y</w:t>
            </w:r>
            <w:r w:rsidR="00D04985">
              <w:rPr>
                <w:i/>
                <w:iCs/>
                <w:sz w:val="22"/>
                <w:szCs w:val="22"/>
              </w:rPr>
              <w:t xml:space="preserve"> and</w:t>
            </w:r>
            <w:r w:rsidR="00DE3115">
              <w:rPr>
                <w:i/>
                <w:iCs/>
                <w:sz w:val="22"/>
                <w:szCs w:val="22"/>
              </w:rPr>
              <w:t xml:space="preserve"> </w:t>
            </w:r>
            <w:r w:rsidR="00D04985">
              <w:rPr>
                <w:i/>
                <w:iCs/>
                <w:sz w:val="22"/>
                <w:szCs w:val="22"/>
              </w:rPr>
              <w:t>meeting strict deadlines in high pressure situations.</w:t>
            </w:r>
          </w:p>
          <w:p w14:paraId="079B3C04" w14:textId="77777777" w:rsidR="006D1707" w:rsidRPr="004123E2" w:rsidRDefault="006D1707" w:rsidP="0080778E">
            <w:pPr>
              <w:rPr>
                <w:i/>
                <w:iCs/>
                <w:sz w:val="22"/>
                <w:szCs w:val="22"/>
              </w:rPr>
            </w:pPr>
          </w:p>
          <w:p w14:paraId="3F6FE029" w14:textId="77777777" w:rsidR="006D1707" w:rsidRDefault="00233C0A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Control Room Operator- UPS Ltd </w:t>
            </w:r>
            <w:r>
              <w:rPr>
                <w:i/>
                <w:sz w:val="22"/>
                <w:szCs w:val="22"/>
              </w:rPr>
              <w:t xml:space="preserve">(March 2021 – </w:t>
            </w:r>
            <w:r w:rsidR="0080778E">
              <w:rPr>
                <w:i/>
                <w:sz w:val="22"/>
                <w:szCs w:val="22"/>
              </w:rPr>
              <w:t>Ju</w:t>
            </w:r>
            <w:r w:rsidR="00E91EC9">
              <w:rPr>
                <w:i/>
                <w:sz w:val="22"/>
                <w:szCs w:val="22"/>
              </w:rPr>
              <w:t>ly</w:t>
            </w:r>
            <w:r w:rsidR="0080778E">
              <w:rPr>
                <w:i/>
                <w:sz w:val="22"/>
                <w:szCs w:val="22"/>
              </w:rPr>
              <w:t xml:space="preserve"> 2025</w:t>
            </w:r>
            <w:r>
              <w:rPr>
                <w:i/>
                <w:sz w:val="22"/>
                <w:szCs w:val="22"/>
              </w:rPr>
              <w:t>). Running reports using Excel, communicating with colleagues in other departments, problems solving and keeping to short deadlines.</w:t>
            </w:r>
          </w:p>
          <w:p w14:paraId="33531F51" w14:textId="695A11F5" w:rsidR="00CD2C54" w:rsidRDefault="00233C0A">
            <w:pPr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</w:p>
          <w:p w14:paraId="49DA8564" w14:textId="77777777" w:rsidR="006D1707" w:rsidRDefault="00233C0A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Apprentice Accounts Assistant- Maple Accountancy Ltd (</w:t>
            </w:r>
            <w:r>
              <w:rPr>
                <w:i/>
                <w:sz w:val="22"/>
                <w:szCs w:val="22"/>
              </w:rPr>
              <w:t>August 2019 – February 2021).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Engaging with customers to discuss any queries, using various IT systems, working with numbers, working to set deadlines whilst enduring a high quality service is given.</w:t>
            </w:r>
          </w:p>
          <w:p w14:paraId="16E52D9C" w14:textId="41F75DE9" w:rsidR="00CD2C54" w:rsidRDefault="00233C0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</w:p>
          <w:p w14:paraId="71138293" w14:textId="77777777" w:rsidR="00CD2C54" w:rsidRDefault="00233C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Production Member – SIA Abrofoam </w:t>
            </w:r>
            <w:r>
              <w:rPr>
                <w:i/>
                <w:sz w:val="22"/>
                <w:szCs w:val="22"/>
              </w:rPr>
              <w:t xml:space="preserve">(May 2019 – July 2019). Using great attention to detail and quality control to ensure great quality products are being sent to customers. </w:t>
            </w:r>
          </w:p>
          <w:p w14:paraId="22B1830B" w14:textId="77777777" w:rsidR="006D1707" w:rsidRDefault="006D1707">
            <w:pPr>
              <w:rPr>
                <w:b/>
                <w:sz w:val="22"/>
                <w:szCs w:val="22"/>
              </w:rPr>
            </w:pPr>
          </w:p>
          <w:p w14:paraId="1485377E" w14:textId="5F3C2DAF" w:rsidR="00CD2C54" w:rsidRDefault="00233C0A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Production Team Member – Toyota </w:t>
            </w:r>
            <w:r>
              <w:rPr>
                <w:i/>
                <w:sz w:val="22"/>
                <w:szCs w:val="22"/>
              </w:rPr>
              <w:t>(December 2018 – April 2019).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Working quickly and efficiently to move heavy loads and ensure the factory was well stocked. </w:t>
            </w:r>
          </w:p>
          <w:p w14:paraId="1C53D915" w14:textId="77777777" w:rsidR="006D1707" w:rsidRDefault="006D1707">
            <w:pPr>
              <w:rPr>
                <w:b/>
                <w:sz w:val="22"/>
                <w:szCs w:val="22"/>
              </w:rPr>
            </w:pPr>
          </w:p>
          <w:p w14:paraId="55AE9A70" w14:textId="0EFD0920" w:rsidR="00CD2C54" w:rsidRDefault="00233C0A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Trainee Utilities &amp; Drainage Surveyor – Survey Solutions </w:t>
            </w:r>
            <w:r>
              <w:rPr>
                <w:i/>
                <w:sz w:val="22"/>
                <w:szCs w:val="22"/>
              </w:rPr>
              <w:t>(September 2017 – December 2018).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Using various systems and software to produces surveys of drainage systems. </w:t>
            </w:r>
          </w:p>
          <w:p w14:paraId="59CA88AC" w14:textId="77777777" w:rsidR="006D1707" w:rsidRDefault="006D1707">
            <w:pPr>
              <w:rPr>
                <w:b/>
                <w:sz w:val="22"/>
                <w:szCs w:val="22"/>
              </w:rPr>
            </w:pPr>
          </w:p>
          <w:p w14:paraId="2667A756" w14:textId="57BBC6E8" w:rsidR="00CD2C54" w:rsidRDefault="00233C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Crew Member – McDonald’s </w:t>
            </w:r>
            <w:r>
              <w:rPr>
                <w:i/>
                <w:sz w:val="22"/>
                <w:szCs w:val="22"/>
              </w:rPr>
              <w:t>(November 2016 – September 2017). Interacting with customers, dealing with complaints, working within a team and training new starters.</w:t>
            </w:r>
          </w:p>
          <w:p w14:paraId="718B5040" w14:textId="77777777" w:rsidR="00CD2C54" w:rsidRDefault="00233C0A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Sales Assistant – Sports Direct </w:t>
            </w:r>
            <w:r>
              <w:rPr>
                <w:i/>
                <w:sz w:val="22"/>
                <w:szCs w:val="22"/>
              </w:rPr>
              <w:t xml:space="preserve">(June 2016 – September 2016). Handling money, giving advice on products, sales pitching, keeping the store stocked and organized. </w:t>
            </w:r>
          </w:p>
          <w:p w14:paraId="0892A86E" w14:textId="77777777" w:rsidR="00CD2C54" w:rsidRDefault="00CD2C54"/>
        </w:tc>
      </w:tr>
      <w:tr w:rsidR="00CD2C54" w14:paraId="7AB23B0B" w14:textId="77777777" w:rsidTr="004E4E78">
        <w:trPr>
          <w:trHeight w:val="149"/>
        </w:trPr>
        <w:tc>
          <w:tcPr>
            <w:tcW w:w="3595" w:type="dxa"/>
            <w:gridSpan w:val="2"/>
            <w:tcBorders>
              <w:right w:val="single" w:sz="18" w:space="0" w:color="648276"/>
            </w:tcBorders>
          </w:tcPr>
          <w:p w14:paraId="23BA0B88" w14:textId="552D4393" w:rsidR="00CD2C54" w:rsidRDefault="00CD2C54">
            <w:pPr>
              <w:rPr>
                <w:i/>
                <w:sz w:val="22"/>
                <w:szCs w:val="22"/>
              </w:rPr>
            </w:pPr>
          </w:p>
        </w:tc>
        <w:tc>
          <w:tcPr>
            <w:tcW w:w="6895" w:type="dxa"/>
            <w:gridSpan w:val="3"/>
            <w:tcBorders>
              <w:left w:val="single" w:sz="18" w:space="0" w:color="648276"/>
            </w:tcBorders>
          </w:tcPr>
          <w:p w14:paraId="335933A7" w14:textId="77777777" w:rsidR="00CD2C54" w:rsidRDefault="00233C0A">
            <w:pPr>
              <w:pStyle w:val="Heading2"/>
            </w:pPr>
            <w:r>
              <w:t>References</w:t>
            </w:r>
          </w:p>
          <w:p w14:paraId="001F5FF2" w14:textId="77777777" w:rsidR="00CD2C54" w:rsidRDefault="00233C0A">
            <w:pPr>
              <w:rPr>
                <w:i/>
              </w:rPr>
            </w:pPr>
            <w:r>
              <w:rPr>
                <w:b/>
              </w:rPr>
              <w:t xml:space="preserve">Ramsdale Park: </w:t>
            </w:r>
            <w:r>
              <w:rPr>
                <w:i/>
              </w:rPr>
              <w:t>Theresa Plimmer &amp; Jack Stoppard</w:t>
            </w:r>
          </w:p>
          <w:p w14:paraId="4EB064F6" w14:textId="4C364882" w:rsidR="00CD2C54" w:rsidRDefault="00233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Work: </w:t>
            </w:r>
            <w:r>
              <w:rPr>
                <w:i/>
                <w:color w:val="000000"/>
                <w:sz w:val="22"/>
                <w:szCs w:val="22"/>
              </w:rPr>
              <w:t>Jodie Bee &amp; Lauren Butler</w:t>
            </w:r>
            <w:r w:rsidR="00B82692">
              <w:rPr>
                <w:i/>
                <w:color w:val="000000"/>
                <w:sz w:val="22"/>
                <w:szCs w:val="22"/>
              </w:rPr>
              <w:t xml:space="preserve"> (UPS)</w:t>
            </w:r>
          </w:p>
          <w:p w14:paraId="601E04FD" w14:textId="77777777" w:rsidR="00CD2C54" w:rsidRDefault="00CD2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6B1FBAFA" w14:textId="77777777" w:rsidR="00F6232A" w:rsidRDefault="00F6232A">
      <w:pPr>
        <w:pStyle w:val="Title"/>
        <w:jc w:val="center"/>
        <w:rPr>
          <w:sz w:val="56"/>
          <w:szCs w:val="56"/>
        </w:rPr>
      </w:pPr>
    </w:p>
    <w:p w14:paraId="468D50D8" w14:textId="77777777" w:rsidR="00F6232A" w:rsidRDefault="00F6232A">
      <w:pPr>
        <w:pStyle w:val="Title"/>
        <w:jc w:val="center"/>
        <w:rPr>
          <w:sz w:val="56"/>
          <w:szCs w:val="56"/>
        </w:rPr>
      </w:pPr>
    </w:p>
    <w:p w14:paraId="18334362" w14:textId="77777777" w:rsidR="00F6232A" w:rsidRDefault="00F6232A">
      <w:pPr>
        <w:pStyle w:val="Title"/>
        <w:jc w:val="center"/>
        <w:rPr>
          <w:sz w:val="56"/>
          <w:szCs w:val="56"/>
        </w:rPr>
      </w:pPr>
    </w:p>
    <w:p w14:paraId="5EE64F56" w14:textId="77777777" w:rsidR="00F6232A" w:rsidRDefault="00F6232A">
      <w:pPr>
        <w:pStyle w:val="Title"/>
        <w:jc w:val="center"/>
        <w:rPr>
          <w:sz w:val="56"/>
          <w:szCs w:val="56"/>
        </w:rPr>
      </w:pPr>
    </w:p>
    <w:p w14:paraId="425995E6" w14:textId="77777777" w:rsidR="00F6232A" w:rsidRDefault="00F6232A">
      <w:pPr>
        <w:pStyle w:val="Title"/>
        <w:jc w:val="center"/>
        <w:rPr>
          <w:sz w:val="56"/>
          <w:szCs w:val="56"/>
        </w:rPr>
      </w:pPr>
    </w:p>
    <w:p w14:paraId="66562D9F" w14:textId="77777777" w:rsidR="00F6232A" w:rsidRDefault="00F6232A">
      <w:pPr>
        <w:pStyle w:val="Title"/>
        <w:jc w:val="center"/>
        <w:rPr>
          <w:sz w:val="56"/>
          <w:szCs w:val="56"/>
        </w:rPr>
      </w:pPr>
    </w:p>
    <w:p w14:paraId="78D87EA5" w14:textId="77777777" w:rsidR="00F6232A" w:rsidRDefault="00F6232A">
      <w:pPr>
        <w:pStyle w:val="Title"/>
        <w:jc w:val="center"/>
        <w:rPr>
          <w:sz w:val="56"/>
          <w:szCs w:val="56"/>
        </w:rPr>
      </w:pPr>
    </w:p>
    <w:p w14:paraId="4BB42DFB" w14:textId="77777777" w:rsidR="00F6232A" w:rsidRDefault="00F6232A">
      <w:pPr>
        <w:pStyle w:val="Title"/>
        <w:jc w:val="center"/>
        <w:rPr>
          <w:sz w:val="56"/>
          <w:szCs w:val="56"/>
        </w:rPr>
      </w:pPr>
    </w:p>
    <w:p w14:paraId="05274C0D" w14:textId="77777777" w:rsidR="00F6232A" w:rsidRDefault="00F6232A">
      <w:pPr>
        <w:pStyle w:val="Title"/>
        <w:jc w:val="center"/>
        <w:rPr>
          <w:sz w:val="56"/>
          <w:szCs w:val="56"/>
        </w:rPr>
      </w:pPr>
    </w:p>
    <w:p w14:paraId="5E635750" w14:textId="77777777" w:rsidR="00F6232A" w:rsidRDefault="00F6232A">
      <w:pPr>
        <w:pStyle w:val="Title"/>
        <w:jc w:val="center"/>
        <w:rPr>
          <w:sz w:val="56"/>
          <w:szCs w:val="56"/>
        </w:rPr>
      </w:pPr>
    </w:p>
    <w:p w14:paraId="7E9B2371" w14:textId="77777777" w:rsidR="00F6232A" w:rsidRDefault="00F6232A">
      <w:pPr>
        <w:pStyle w:val="Title"/>
        <w:jc w:val="center"/>
        <w:rPr>
          <w:sz w:val="56"/>
          <w:szCs w:val="56"/>
        </w:rPr>
      </w:pPr>
    </w:p>
    <w:p w14:paraId="7241525D" w14:textId="77777777" w:rsidR="00F6232A" w:rsidRDefault="00F6232A">
      <w:pPr>
        <w:pStyle w:val="Title"/>
        <w:jc w:val="center"/>
        <w:rPr>
          <w:sz w:val="56"/>
          <w:szCs w:val="56"/>
        </w:rPr>
      </w:pPr>
    </w:p>
    <w:p w14:paraId="0D6631F9" w14:textId="77777777" w:rsidR="00F6232A" w:rsidRDefault="00F6232A">
      <w:pPr>
        <w:pStyle w:val="Title"/>
        <w:jc w:val="center"/>
        <w:rPr>
          <w:sz w:val="56"/>
          <w:szCs w:val="56"/>
        </w:rPr>
      </w:pPr>
    </w:p>
    <w:p w14:paraId="3D7416AF" w14:textId="77777777" w:rsidR="00CD2C54" w:rsidRDefault="00CD2C54">
      <w:pPr>
        <w:rPr>
          <w:rFonts w:ascii="Georgia" w:eastAsia="Georgia" w:hAnsi="Georgia" w:cs="Georgia"/>
          <w:sz w:val="32"/>
          <w:szCs w:val="32"/>
        </w:rPr>
      </w:pPr>
    </w:p>
    <w:sectPr w:rsidR="00CD2C54">
      <w:footerReference w:type="default" r:id="rId6"/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3261" w14:textId="77777777" w:rsidR="00233C0A" w:rsidRDefault="00233C0A">
      <w:r>
        <w:separator/>
      </w:r>
    </w:p>
  </w:endnote>
  <w:endnote w:type="continuationSeparator" w:id="0">
    <w:p w14:paraId="5C368642" w14:textId="77777777" w:rsidR="00233C0A" w:rsidRDefault="0023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0095" w14:textId="77777777" w:rsidR="00CD2C54" w:rsidRDefault="00233C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B03AD5F" wp14:editId="071EFDE4">
              <wp:simplePos x="0" y="0"/>
              <wp:positionH relativeFrom="column">
                <wp:posOffset>5945</wp:posOffset>
              </wp:positionH>
              <wp:positionV relativeFrom="paragraph">
                <wp:posOffset>0</wp:posOffset>
              </wp:positionV>
              <wp:extent cx="6638306" cy="4584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306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642D71" id="Rectangle 1" o:spid="_x0000_s1026" style="position:absolute;margin-left:.45pt;margin-top:0;width:522.7pt;height:36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" fillcolor="#4bacc6 [3208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14907" w14:textId="77777777" w:rsidR="00233C0A" w:rsidRDefault="00233C0A">
      <w:r>
        <w:separator/>
      </w:r>
    </w:p>
  </w:footnote>
  <w:footnote w:type="continuationSeparator" w:id="0">
    <w:p w14:paraId="7D46D77A" w14:textId="77777777" w:rsidR="00233C0A" w:rsidRDefault="00233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C54"/>
    <w:rsid w:val="000E3A4C"/>
    <w:rsid w:val="00152472"/>
    <w:rsid w:val="0016684B"/>
    <w:rsid w:val="002241C6"/>
    <w:rsid w:val="00233C0A"/>
    <w:rsid w:val="00371647"/>
    <w:rsid w:val="004123E2"/>
    <w:rsid w:val="004E4E78"/>
    <w:rsid w:val="00667B6E"/>
    <w:rsid w:val="006B7EA0"/>
    <w:rsid w:val="006D1707"/>
    <w:rsid w:val="0080778E"/>
    <w:rsid w:val="00867C68"/>
    <w:rsid w:val="008E4C61"/>
    <w:rsid w:val="00AA2F92"/>
    <w:rsid w:val="00B15DF3"/>
    <w:rsid w:val="00B300BC"/>
    <w:rsid w:val="00B62DAE"/>
    <w:rsid w:val="00B82692"/>
    <w:rsid w:val="00CA0F8A"/>
    <w:rsid w:val="00CD2C54"/>
    <w:rsid w:val="00D04985"/>
    <w:rsid w:val="00DE3115"/>
    <w:rsid w:val="00E91EC9"/>
    <w:rsid w:val="00EE69FE"/>
    <w:rsid w:val="00EF77FB"/>
    <w:rsid w:val="00F6232A"/>
    <w:rsid w:val="00F97AA9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F6997"/>
  <w15:docId w15:val="{22FA857B-C8DA-4A17-ADBE-52016D35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120" w:after="120"/>
      <w:jc w:val="right"/>
      <w:outlineLvl w:val="0"/>
    </w:pPr>
    <w:rPr>
      <w:rFonts w:ascii="Georgia" w:eastAsia="Georgia" w:hAnsi="Georgia" w:cs="Georgia"/>
      <w:b/>
      <w:color w:val="648276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20" w:after="120"/>
      <w:outlineLvl w:val="1"/>
    </w:pPr>
    <w:rPr>
      <w:rFonts w:ascii="Georgia" w:eastAsia="Georgia" w:hAnsi="Georgia" w:cs="Georgia"/>
      <w:b/>
      <w:color w:val="648276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Georgia" w:eastAsia="Georgia" w:hAnsi="Georgia" w:cs="Georgia"/>
      <w:color w:val="171B2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Georgia" w:eastAsia="Georgia" w:hAnsi="Georgia" w:cs="Georgia"/>
      <w:i/>
      <w:color w:val="23293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Georgia" w:eastAsia="Georgia" w:hAnsi="Georgia" w:cs="Georgia"/>
      <w:color w:val="23293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Georgia" w:eastAsia="Georgia" w:hAnsi="Georgia" w:cs="Georgia"/>
      <w:color w:val="171B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120" w:after="120"/>
    </w:pPr>
    <w:rPr>
      <w:rFonts w:ascii="Georgia" w:eastAsia="Georgia" w:hAnsi="Georgia" w:cs="Georgia"/>
      <w:sz w:val="90"/>
      <w:szCs w:val="90"/>
    </w:rPr>
  </w:style>
  <w:style w:type="paragraph" w:styleId="Subtitle">
    <w:name w:val="Subtitle"/>
    <w:basedOn w:val="Normal"/>
    <w:next w:val="Normal"/>
    <w:uiPriority w:val="11"/>
    <w:qFormat/>
    <w:pPr>
      <w:spacing w:before="120" w:after="120"/>
    </w:pPr>
    <w:rPr>
      <w:rFonts w:ascii="Georgia" w:eastAsia="Georgia" w:hAnsi="Georgia" w:cs="Georgia"/>
      <w:b/>
      <w:sz w:val="44"/>
      <w:szCs w:val="44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42" w:type="dxa"/>
        <w:bottom w:w="0" w:type="dxa"/>
        <w:right w:w="14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736915f3-2f02-4945-8997-f2963298db46}" enabled="1" method="Standard" siteId="{cd99fef8-1cd3-4a2a-9bdf-15531181d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 Group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Clark (DHL SUPPLY CHAIN)</dc:creator>
  <cp:lastModifiedBy>Cameron Clark (DHL SUPPLY CHAIN)</cp:lastModifiedBy>
  <cp:revision>3</cp:revision>
  <dcterms:created xsi:type="dcterms:W3CDTF">2025-10-08T04:49:00Z</dcterms:created>
  <dcterms:modified xsi:type="dcterms:W3CDTF">2025-10-08T04:54:00Z</dcterms:modified>
</cp:coreProperties>
</file>